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7777" w14:textId="77777777" w:rsidR="00CA3BF0" w:rsidRDefault="00CA3BF0" w:rsidP="00CA3BF0">
      <w:pPr>
        <w:rPr>
          <w:b/>
          <w:szCs w:val="15"/>
        </w:rPr>
      </w:pPr>
      <w:r>
        <w:rPr>
          <w:color w:val="000000"/>
        </w:rPr>
        <w:t>Hinweistext:</w:t>
      </w:r>
      <w:r>
        <w:rPr>
          <w:b/>
          <w:color w:val="000000"/>
        </w:rPr>
        <w:t xml:space="preserve"> </w:t>
      </w:r>
      <w:r>
        <w:rPr>
          <w:b/>
          <w:szCs w:val="15"/>
        </w:rPr>
        <w:t>FABEKUN</w:t>
      </w:r>
      <w:r>
        <w:rPr>
          <w:b/>
          <w:szCs w:val="15"/>
          <w:vertAlign w:val="superscript"/>
        </w:rPr>
        <w:t>®</w:t>
      </w:r>
      <w:r>
        <w:rPr>
          <w:b/>
          <w:szCs w:val="15"/>
        </w:rPr>
        <w:t>-Vortriebsrohr</w:t>
      </w:r>
      <w:r>
        <w:rPr>
          <w:szCs w:val="15"/>
        </w:rPr>
        <w:t xml:space="preserve"> </w:t>
      </w:r>
      <w:r>
        <w:rPr>
          <w:b/>
          <w:szCs w:val="15"/>
        </w:rPr>
        <w:t>DN 250 – DN 500</w:t>
      </w:r>
    </w:p>
    <w:p w14:paraId="722EEA37" w14:textId="77777777" w:rsidR="00CA3BF0" w:rsidRDefault="00CA3BF0" w:rsidP="00CA3BF0">
      <w:pPr>
        <w:rPr>
          <w:szCs w:val="15"/>
        </w:rPr>
      </w:pPr>
    </w:p>
    <w:p w14:paraId="0CDC45F5" w14:textId="77777777" w:rsidR="00CA3BF0" w:rsidRDefault="00CA3BF0" w:rsidP="00CA3BF0">
      <w:pPr>
        <w:rPr>
          <w:szCs w:val="15"/>
        </w:rPr>
      </w:pPr>
      <w:r>
        <w:rPr>
          <w:szCs w:val="15"/>
        </w:rPr>
        <w:t>nach DIN EN 1916 / DIN V 1201 mit integriertem Kunststoffrohr aus PVC-hart und integrierter Doppeldichtung, Form K-OM.</w:t>
      </w:r>
    </w:p>
    <w:p w14:paraId="797472C9" w14:textId="77777777" w:rsidR="00CA3BF0" w:rsidRDefault="00CA3BF0" w:rsidP="00CA3BF0">
      <w:pPr>
        <w:rPr>
          <w:szCs w:val="15"/>
        </w:rPr>
      </w:pPr>
      <w:r>
        <w:rPr>
          <w:szCs w:val="15"/>
        </w:rPr>
        <w:t>Die Rohre sind im steuerbaren Tunnelvortrieb mittels Micromaschinen höhen- und fluchtgerecht einzubauen.</w:t>
      </w:r>
    </w:p>
    <w:p w14:paraId="03647E5C" w14:textId="77777777" w:rsidR="00CA3BF0" w:rsidRDefault="00CA3BF0" w:rsidP="00CA3BF0">
      <w:pPr>
        <w:rPr>
          <w:szCs w:val="15"/>
        </w:rPr>
      </w:pPr>
      <w:proofErr w:type="gramStart"/>
      <w:r>
        <w:rPr>
          <w:szCs w:val="15"/>
        </w:rPr>
        <w:t>Einbaubedingungen :</w:t>
      </w:r>
      <w:proofErr w:type="gramEnd"/>
      <w:r>
        <w:rPr>
          <w:szCs w:val="15"/>
        </w:rPr>
        <w:br/>
        <w:t>Verkehrslast:</w:t>
      </w:r>
      <w:r>
        <w:rPr>
          <w:szCs w:val="15"/>
        </w:rPr>
        <w:br/>
        <w:t>Überdeckung des Rohrscheitels min./max.:</w:t>
      </w:r>
      <w:r>
        <w:rPr>
          <w:szCs w:val="15"/>
        </w:rPr>
        <w:br/>
        <w:t>Bodenklasse nach DIN 18300:</w:t>
      </w:r>
      <w:r>
        <w:rPr>
          <w:szCs w:val="15"/>
        </w:rPr>
        <w:br/>
        <w:t xml:space="preserve">Während des Rohrvortriebs ist zur Minderung der Reibung und zur Füllung entstehender Hohlräume ständig eine </w:t>
      </w:r>
      <w:proofErr w:type="spellStart"/>
      <w:r>
        <w:rPr>
          <w:szCs w:val="15"/>
        </w:rPr>
        <w:t>Betonitsuspension</w:t>
      </w:r>
      <w:proofErr w:type="spellEnd"/>
      <w:r>
        <w:rPr>
          <w:szCs w:val="15"/>
        </w:rPr>
        <w:t xml:space="preserve"> mit einer ausreichend hohen Fließgrenze einzupressen.</w:t>
      </w:r>
      <w:r>
        <w:rPr>
          <w:szCs w:val="15"/>
        </w:rPr>
        <w:br/>
        <w:t>Vor Beginn der Vortriebsarbeiten ist dem Auftraggeber ein statischer Nachweis gem. ATV - Arbeitsblatt A 161 in einfacher Ausführung vorzulegen.</w:t>
      </w:r>
    </w:p>
    <w:p w14:paraId="41505448" w14:textId="77777777" w:rsidR="00CA3BF0" w:rsidRDefault="00CA3BF0" w:rsidP="00CA3BF0">
      <w:pPr>
        <w:rPr>
          <w:szCs w:val="15"/>
        </w:rPr>
      </w:pPr>
    </w:p>
    <w:p w14:paraId="41BE2539" w14:textId="77777777" w:rsidR="00CA3BF0" w:rsidRDefault="00CA3BF0" w:rsidP="00CA3BF0">
      <w:pPr>
        <w:rPr>
          <w:szCs w:val="15"/>
        </w:rPr>
      </w:pPr>
      <w:r>
        <w:rPr>
          <w:szCs w:val="15"/>
        </w:rPr>
        <w:t>Hersteller:</w:t>
      </w:r>
      <w:r>
        <w:rPr>
          <w:szCs w:val="15"/>
        </w:rPr>
        <w:br/>
      </w:r>
      <w:r>
        <w:rPr>
          <w:b/>
          <w:bCs/>
          <w:szCs w:val="15"/>
        </w:rPr>
        <w:t xml:space="preserve">Gebr. Fasel Betonwerk GmbH, </w:t>
      </w:r>
      <w:proofErr w:type="spellStart"/>
      <w:r>
        <w:rPr>
          <w:b/>
          <w:bCs/>
          <w:szCs w:val="15"/>
        </w:rPr>
        <w:t>Nisterau</w:t>
      </w:r>
      <w:proofErr w:type="spellEnd"/>
    </w:p>
    <w:p w14:paraId="36A6D818" w14:textId="77777777" w:rsidR="00CA3BF0" w:rsidRDefault="00CA3BF0" w:rsidP="00CA3BF0">
      <w:pPr>
        <w:rPr>
          <w:szCs w:val="15"/>
        </w:rPr>
      </w:pPr>
      <w:r>
        <w:rPr>
          <w:szCs w:val="15"/>
        </w:rPr>
        <w:t>Tel.: 0 26 61 / 98 03 – 0</w:t>
      </w:r>
    </w:p>
    <w:p w14:paraId="39BCE923" w14:textId="495F5A6F" w:rsidR="00CA3BF0" w:rsidRDefault="00CA3BF0" w:rsidP="00CA3BF0">
      <w:pPr>
        <w:rPr>
          <w:szCs w:val="15"/>
        </w:rPr>
      </w:pPr>
      <w:r>
        <w:rPr>
          <w:szCs w:val="15"/>
        </w:rPr>
        <w:t>Fax: 0 26 61 / 98 03 – 20</w:t>
      </w:r>
    </w:p>
    <w:p w14:paraId="6A1D282B" w14:textId="7B9ADD46" w:rsidR="00CA3BF0" w:rsidRDefault="00CA3BF0" w:rsidP="00CA3BF0">
      <w:pPr>
        <w:rPr>
          <w:szCs w:val="15"/>
        </w:rPr>
      </w:pPr>
    </w:p>
    <w:p w14:paraId="7F27B698" w14:textId="12676372" w:rsidR="00CA3BF0" w:rsidRDefault="00CA3BF0" w:rsidP="00CA3BF0">
      <w:pPr>
        <w:rPr>
          <w:szCs w:val="15"/>
        </w:rPr>
      </w:pPr>
      <w:r>
        <w:rPr>
          <w:b/>
          <w:szCs w:val="15"/>
        </w:rPr>
        <w:t>FABEKUN</w:t>
      </w:r>
      <w:r>
        <w:rPr>
          <w:b/>
          <w:szCs w:val="15"/>
          <w:vertAlign w:val="superscript"/>
        </w:rPr>
        <w:t>®</w:t>
      </w:r>
      <w:r>
        <w:rPr>
          <w:b/>
          <w:szCs w:val="15"/>
        </w:rPr>
        <w:t>-Vortriebsrohr D</w:t>
      </w:r>
      <w:r>
        <w:rPr>
          <w:b/>
          <w:szCs w:val="15"/>
        </w:rPr>
        <w:t xml:space="preserve">N </w:t>
      </w:r>
      <w:r w:rsidRPr="00CA3BF0">
        <w:rPr>
          <w:b/>
          <w:color w:val="FF0000"/>
          <w:szCs w:val="15"/>
        </w:rPr>
        <w:t>???</w:t>
      </w:r>
      <w:r>
        <w:rPr>
          <w:szCs w:val="15"/>
        </w:rPr>
        <w:t xml:space="preserve"> nach DIN EN 1916 / DIN V 1201, mit innerem Rohr aus Kunststoff und integrierter Doppeldichtung, </w:t>
      </w:r>
      <w:proofErr w:type="spellStart"/>
      <w:r>
        <w:rPr>
          <w:szCs w:val="15"/>
        </w:rPr>
        <w:t>Baulänge</w:t>
      </w:r>
      <w:proofErr w:type="spellEnd"/>
      <w:r>
        <w:rPr>
          <w:szCs w:val="15"/>
        </w:rPr>
        <w:t xml:space="preserve"> 2,0 m, in der Schalung erhärtet, einschließlich der erforderlichen Dichtungen frei Baustelle liefern, abladen und einbauen</w:t>
      </w:r>
    </w:p>
    <w:p w14:paraId="3B1718F4" w14:textId="77777777" w:rsidR="00C806D9" w:rsidRDefault="00CA3BF0"/>
    <w:sectPr w:rsidR="00C80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B3"/>
    <w:rsid w:val="00252CB3"/>
    <w:rsid w:val="003148D4"/>
    <w:rsid w:val="006418BA"/>
    <w:rsid w:val="00C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948A"/>
  <w15:chartTrackingRefBased/>
  <w15:docId w15:val="{C938C04C-451B-443E-A7D2-31FA082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Geschäftsführung</dc:creator>
  <cp:keywords/>
  <dc:description/>
  <cp:lastModifiedBy>Geschäftsführung</cp:lastModifiedBy>
  <cp:revision>2</cp:revision>
  <dcterms:created xsi:type="dcterms:W3CDTF">2021-04-20T06:01:00Z</dcterms:created>
  <dcterms:modified xsi:type="dcterms:W3CDTF">2021-04-20T06:02:00Z</dcterms:modified>
</cp:coreProperties>
</file>